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D88" w:rsidRDefault="00852D88" w:rsidP="00852D88">
      <w:pPr>
        <w:spacing w:before="120" w:after="120" w:line="240" w:lineRule="auto"/>
        <w:jc w:val="center"/>
        <w:textAlignment w:val="baseline"/>
        <w:outlineLvl w:val="2"/>
        <w:rPr>
          <w:rFonts w:ascii="Times New Roman" w:eastAsia="Times New Roman" w:hAnsi="Times New Roman" w:cs="Times New Roman"/>
          <w:b/>
          <w:color w:val="262626"/>
          <w:sz w:val="28"/>
          <w:szCs w:val="28"/>
        </w:rPr>
      </w:pPr>
      <w:r w:rsidRPr="00852D88">
        <w:rPr>
          <w:rFonts w:ascii="Times New Roman" w:eastAsia="Times New Roman" w:hAnsi="Times New Roman" w:cs="Times New Roman"/>
          <w:b/>
          <w:color w:val="262626"/>
          <w:sz w:val="28"/>
          <w:szCs w:val="28"/>
        </w:rPr>
        <w:t>MỘT SỐ ĐIỀU CẦN BIẾT VỀ LUẬT HÔN NHÂN GIA ĐÌNH</w:t>
      </w:r>
    </w:p>
    <w:p w:rsidR="00852D88" w:rsidRPr="00852D88" w:rsidRDefault="00852D88" w:rsidP="00852D88">
      <w:pPr>
        <w:spacing w:before="120" w:after="120" w:line="240" w:lineRule="auto"/>
        <w:jc w:val="center"/>
        <w:textAlignment w:val="baseline"/>
        <w:outlineLvl w:val="2"/>
        <w:rPr>
          <w:rFonts w:ascii="Times New Roman" w:eastAsia="Times New Roman" w:hAnsi="Times New Roman" w:cs="Times New Roman"/>
          <w:b/>
          <w:color w:val="262626"/>
          <w:sz w:val="28"/>
          <w:szCs w:val="28"/>
        </w:rPr>
      </w:pPr>
    </w:p>
    <w:p w:rsidR="006534BB" w:rsidRPr="00DE6382" w:rsidRDefault="006534BB" w:rsidP="006534BB">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5. Bảo vệ chế độ hôn nhân và gia đình</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1. Quan hệ hôn nhân và gia đình được xác lập, thực hiện theo quy định của Luật này được tôn trọng và được pháp luật bảo vệ.</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2. Cấm các hành vi sau đây:</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a) Kết hôn giả tạo, ly hôn giả tạo;</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b) Tảo hôn, cưỡng ép kết hôn, lừa dối kết hôn, cản trở kết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c) Người đang có vợ, có chồng mà kết hôn hoặc chung sống như vợ chồng với người khác hoặc chưa có vợ, chưa có chồng mà kết hôn hoặc chung sống như vợ chồng với người đang có chồng, có vợ;</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d)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đ) Yêu sách của cải trong kết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e) Cưỡng ép ly hôn, lừa dối ly hôn, cản trở ly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g) Thực hiện sinh con bằng kỹ thuật hỗ trợ sinh sản vì mục đích thương mại, mang thai hộ vì mục đích thương mại, lựa chọn giới tính thai nhi, sinh sản vô tính;</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h) Bạo lực gia đình;</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i) Lợi dụng việc thực hiện quyền về hôn nhân và gia đình để mua bán người, bóc lột sức lao động, xâm phạm tình dục hoặc có hành vi khác nhằm mục đích trục lợi.</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3. Mọi hành vi vi phạm pháp luật về hôn nhân và gia đình phải được xử lý nghiêm minh, đúng pháp luật.</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Cơ quan, tổ chức, cá nhân có quyền yêu cầu Tòa án, cơ quan khác có thẩm quyền áp dụng biện pháp kịp thời ngăn chặn và xử lý người có hành vi vi phạm pháp luật về hôn nhân và gia đình.</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4. Danh dự, nhân phẩm, uy tín, bí mật đời tư và các quyền riêng tư khác của các bên được tôn trọng, bảo vệ trong quá trình giải quyết vụ việc về hôn nhân và gia đình.</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0" w:name="Dieu_8"/>
      <w:bookmarkEnd w:id="0"/>
      <w:r w:rsidRPr="00DE6382">
        <w:rPr>
          <w:rFonts w:ascii="Times New Roman" w:eastAsia="Times New Roman" w:hAnsi="Times New Roman" w:cs="Times New Roman"/>
          <w:b/>
          <w:color w:val="262626"/>
          <w:sz w:val="28"/>
          <w:szCs w:val="28"/>
        </w:rPr>
        <w:t>8. Điều kiện kết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lastRenderedPageBreak/>
        <w:t>1. Nam, nữ kết hôn với nhau phải tuân theo các điều kiện sau đây:</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a) Nam từ đủ 20 tuổi trở lên, nữ từ đủ 18 tuổi trở lên;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b) Việc kết hôn do nam và nữ tự nguyện quyết định;</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c) Không bị mất năng lực hành vi dân sự;</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d) Việc kết hôn không thuộc một trong các trường hợp cấm kết hôn theo quy định tại các điểm a, b, c và d khoản 2 Điều 5 của Luật này.</w:t>
      </w:r>
    </w:p>
    <w:p w:rsidR="006534BB" w:rsidRPr="006534BB" w:rsidRDefault="006534BB" w:rsidP="006534BB">
      <w:pPr>
        <w:spacing w:after="0" w:line="240" w:lineRule="auto"/>
        <w:jc w:val="both"/>
        <w:textAlignment w:val="baseline"/>
        <w:outlineLvl w:val="2"/>
        <w:rPr>
          <w:rFonts w:ascii="Times New Roman" w:eastAsia="Times New Roman" w:hAnsi="Times New Roman" w:cs="Times New Roman"/>
          <w:color w:val="262626"/>
          <w:sz w:val="28"/>
          <w:szCs w:val="28"/>
        </w:rPr>
      </w:pPr>
      <w:r w:rsidRPr="006534BB">
        <w:rPr>
          <w:rFonts w:ascii="Times New Roman" w:eastAsia="Times New Roman" w:hAnsi="Times New Roman" w:cs="Times New Roman"/>
          <w:color w:val="262626"/>
          <w:sz w:val="28"/>
          <w:szCs w:val="28"/>
          <w:bdr w:val="none" w:sz="0" w:space="0" w:color="auto" w:frame="1"/>
        </w:rPr>
        <w:t>2. Nhà nước không thừa nhận hôn nhân giữa những người cùng giới tính.</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1" w:name="Dieu_9"/>
      <w:bookmarkEnd w:id="1"/>
      <w:r w:rsidRPr="00DE6382">
        <w:rPr>
          <w:rFonts w:ascii="Times New Roman" w:eastAsia="Times New Roman" w:hAnsi="Times New Roman" w:cs="Times New Roman"/>
          <w:b/>
          <w:color w:val="262626"/>
          <w:sz w:val="28"/>
          <w:szCs w:val="28"/>
        </w:rPr>
        <w:t>9. Đăng ký kết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1. Việc kết hôn phải được đăng ký và do cơ quan nhà nước có thẩm quyền thực hiện theo quy định của Luật này và pháp luật về hộ tịch.</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Việc kết hôn không được đăng ký theo quy định tại khoản này thì không có giá trị pháp lý.</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2. Vợ chồng đã ly hôn muốn xác lập lại quan hệ vợ chồng thì phải đăng ký kết hôn.</w:t>
      </w:r>
    </w:p>
    <w:p w:rsidR="006534BB" w:rsidRPr="00DE6382" w:rsidRDefault="006534BB" w:rsidP="006534BB">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10. Người có quyền yêu cầu hủy việc kết hôn trái pháp luật</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1. Người bị cưỡng ép kết hôn, bị lừa dối kết hôn, theo quy định của pháp luật về tố tụng dân sự, có quyền tự mình yêu cầu hoặc đề nghị cá nhân, tổ chức quy định tại khoản 2 Điều này yêu cầu Tòa án hủy việc kết hôn trái pháp luật do việc kết hôn vi phạm quy định tại điểm b khoản 1 Điều 8 của Luật này.</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2. 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này:</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a) Vợ, chồng của người đang có vợ, có chồng mà kết hôn với người khác; cha, mẹ, con, người giám hộ hoặc người đại diện theo pháp luật khác của người kết hôn trái pháp luật;</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b) Cơ quan quản lý nhà nước về gia đình;</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c) Cơ quan quản lý nhà nước về trẻ em;</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d) Hội liên hiệp phụ nữ.</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3.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lastRenderedPageBreak/>
        <w:t>Điều </w:t>
      </w:r>
      <w:bookmarkStart w:id="2" w:name="Dieu_11"/>
      <w:bookmarkEnd w:id="2"/>
      <w:r w:rsidRPr="00DE6382">
        <w:rPr>
          <w:rFonts w:ascii="Times New Roman" w:eastAsia="Times New Roman" w:hAnsi="Times New Roman" w:cs="Times New Roman"/>
          <w:b/>
          <w:color w:val="262626"/>
          <w:sz w:val="28"/>
          <w:szCs w:val="28"/>
        </w:rPr>
        <w:t>11. Xử lý việc kết hôn trái pháp luật</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1. Xử lý việc kết hôn trái pháp luật được Tòa án thực hiện theo quy định tại Luật này và pháp luật về tố tụng dân sự.</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2. Trong trường hợp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trường hợp này, quan hệ hôn nhân được xác lập từ thời điểm các bên đủ điều kiện kết hôn theo quy định của Luật này.</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3. Quyết định của Tòa án về việc hủy kết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4. Tòa án nhân dân tối cao chủ trì phối hợp với Viện kiểm sát nhân dân tối cao và Bộ Tư pháp hướng dẫn Điều này.</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3" w:name="Dieu_12"/>
      <w:bookmarkEnd w:id="3"/>
      <w:r w:rsidRPr="00DE6382">
        <w:rPr>
          <w:rFonts w:ascii="Times New Roman" w:eastAsia="Times New Roman" w:hAnsi="Times New Roman" w:cs="Times New Roman"/>
          <w:b/>
          <w:color w:val="262626"/>
          <w:sz w:val="28"/>
          <w:szCs w:val="28"/>
        </w:rPr>
        <w:t>12. Hậu quả pháp lý của việc hủy kết hôn trái pháp luật</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1. Khi việc kết hôn trái pháp luật bị hủy thì hai bên kết hôn phải chấm dứt quan hệ như vợ chồng.</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2. Quyền, nghĩa vụ của cha, mẹ, con được giải quyết theo quy định về quyền, nghĩa vụ của cha, mẹ, con khi ly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3. Quan hệ tài sản, nghĩa vụ và hợp đồng giữa các bên được giải quyết theo quy định tại Điều 16 của Luật này.</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4" w:name="Dieu_13"/>
      <w:bookmarkEnd w:id="4"/>
      <w:r w:rsidRPr="00DE6382">
        <w:rPr>
          <w:rFonts w:ascii="Times New Roman" w:eastAsia="Times New Roman" w:hAnsi="Times New Roman" w:cs="Times New Roman"/>
          <w:b/>
          <w:color w:val="262626"/>
          <w:sz w:val="28"/>
          <w:szCs w:val="28"/>
        </w:rPr>
        <w:t>13. Xử lý việc đăng ký kết hôn không đúng thẩm quyền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Trong trường hợp này, quan hệ hôn nhân được xác lập từ ngày đăng ký kết hôn trước.</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5" w:name="Dieu_14"/>
      <w:bookmarkEnd w:id="5"/>
      <w:r w:rsidRPr="00DE6382">
        <w:rPr>
          <w:rFonts w:ascii="Times New Roman" w:eastAsia="Times New Roman" w:hAnsi="Times New Roman" w:cs="Times New Roman"/>
          <w:b/>
          <w:color w:val="262626"/>
          <w:sz w:val="28"/>
          <w:szCs w:val="28"/>
        </w:rPr>
        <w:t>14. Giải quyết hậu quả của việc nam, nữ chung sống với nhau như vợ chồng mà không đăng ký kết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 xml:space="preserve">1. Nam, nữ có đủ điều kiện kết hôn theo quy định của Luật này chung sống với nhau như vợ chồng mà không đăng ký kết hôn thì không làm phát sinh quyền, nghĩa vụ giữa vợ và chồng. Quyền, nghĩa vụ đối với con, tài sản, nghĩa vụ và hợp </w:t>
      </w:r>
      <w:r w:rsidRPr="00DE6382">
        <w:rPr>
          <w:rFonts w:ascii="Times New Roman" w:hAnsi="Times New Roman" w:cs="Times New Roman"/>
          <w:sz w:val="28"/>
          <w:szCs w:val="28"/>
        </w:rPr>
        <w:lastRenderedPageBreak/>
        <w:t>đồng giữa các bên được giải quyết theo quy định tại Điều 15 và Điều 16 của Luật này.</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2. Trong trường hợp nam, nữ chung sống với nhau như vợ chồng theo quy định tại khoản 1 Điều này nhưng sau đó thực hiện việc đăng ký kết hôn theo quy định của pháp luật thì quan hệ hôn nhân được xác lập từ thời điểm đăng ký kết hôn.</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6" w:name="Dieu_15"/>
      <w:bookmarkEnd w:id="6"/>
      <w:r w:rsidRPr="00DE6382">
        <w:rPr>
          <w:rFonts w:ascii="Times New Roman" w:eastAsia="Times New Roman" w:hAnsi="Times New Roman" w:cs="Times New Roman"/>
          <w:b/>
          <w:color w:val="262626"/>
          <w:sz w:val="28"/>
          <w:szCs w:val="28"/>
        </w:rPr>
        <w:t>15. Quyền, nghĩa vụ của cha mẹ và con trong trường hợp nam, nữ chung sống với nhau như vợ chồng mà không đăng ký kết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Quyền, nghĩa vụ giữa nam, nữ chung sống với nhau như vợ chồng và con được giải quyết theo quy định của Luật này về quyền, nghĩa vụ của cha mẹ và con.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Điều </w:t>
      </w:r>
      <w:bookmarkStart w:id="7" w:name="Dieu_16"/>
      <w:bookmarkEnd w:id="7"/>
      <w:r w:rsidRPr="00DE6382">
        <w:rPr>
          <w:rFonts w:ascii="Times New Roman" w:hAnsi="Times New Roman" w:cs="Times New Roman"/>
          <w:sz w:val="28"/>
          <w:szCs w:val="28"/>
        </w:rPr>
        <w:t>16. Giải quyết quan hệ tài sản, nghĩa vụ và hợp đồng của nam, nữ chung sống với nhau như vợ chồng mà không đăng ký kết hôn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2. Việc giải quyết quan hệ tài sản phải bảo đảm quyền, lợi ích hợp pháp của phụ nữ và con; công việc nội trợ và công việc khác có liên quan để duy trì đời sống chung được coi như lao động có thu nhập.</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8" w:name="Dieu_17"/>
      <w:bookmarkEnd w:id="8"/>
      <w:r w:rsidRPr="00DE6382">
        <w:rPr>
          <w:rFonts w:ascii="Times New Roman" w:eastAsia="Times New Roman" w:hAnsi="Times New Roman" w:cs="Times New Roman"/>
          <w:b/>
          <w:color w:val="262626"/>
          <w:sz w:val="28"/>
          <w:szCs w:val="28"/>
        </w:rPr>
        <w:t>17. Bình đẳng về quyền, nghĩa vụ giữa vợ, chồng</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Vợ, chồng bình đẳng với nhau, có quyền, nghĩa vụ ngang nhau về mọi mặt trong gia đình, trong việc thực hiện các quyền, nghĩa vụ của công dân được quy định trong Hiến pháp, Luật này và các luật khác có liên quan.</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9" w:name="Dieu_18"/>
      <w:bookmarkEnd w:id="9"/>
      <w:r w:rsidRPr="00DE6382">
        <w:rPr>
          <w:rFonts w:ascii="Times New Roman" w:eastAsia="Times New Roman" w:hAnsi="Times New Roman" w:cs="Times New Roman"/>
          <w:b/>
          <w:color w:val="262626"/>
          <w:sz w:val="28"/>
          <w:szCs w:val="28"/>
        </w:rPr>
        <w:t>18. Bảo vệ quyền, nghĩa vụ về nhân thân của vợ, chồng</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Quyền, nghĩa vụ về nhân thân của vợ, chồng quy định tại Luật này, Bộ luật dân sự và các luật khác có liên quan được tôn trọng và bảo vệ.</w:t>
      </w:r>
    </w:p>
    <w:p w:rsidR="006534BB" w:rsidRPr="00DE6382" w:rsidRDefault="006534BB" w:rsidP="006534BB">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19. Tình nghĩa vợ chồng</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1. Vợ chồng có nghĩa vụ thương yêu, chung thủy, tôn trọng, quan tâm, chăm sóc, giúp đỡ nhau; cùng nhau chia sẻ, thực hiện các công việc trong gia đình.</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6534BB" w:rsidRPr="00DE6382" w:rsidRDefault="006534BB" w:rsidP="006534BB">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20. Lựa chọn nơi cư trú của vợ chồng</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lastRenderedPageBreak/>
        <w:t>Việc lựa chọn nơi cư trú của vợ chồng do vợ chồng thỏa thuận, không bị ràng buộc bởi phong tục, tập quán, địa giới hành chính.</w:t>
      </w:r>
    </w:p>
    <w:p w:rsidR="006534BB" w:rsidRPr="00DE6382" w:rsidRDefault="006534BB" w:rsidP="00DE6382">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w:t>
      </w:r>
      <w:bookmarkStart w:id="10" w:name="Dieu_21"/>
      <w:bookmarkEnd w:id="10"/>
      <w:r w:rsidRPr="00DE6382">
        <w:rPr>
          <w:rFonts w:ascii="Times New Roman" w:eastAsia="Times New Roman" w:hAnsi="Times New Roman" w:cs="Times New Roman"/>
          <w:b/>
          <w:color w:val="262626"/>
          <w:sz w:val="28"/>
          <w:szCs w:val="28"/>
        </w:rPr>
        <w:t>21. Tôn trọng danh dự, nhân phẩm, uy tín của vợ, chồng</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Vợ, chồng có nghĩa vụ tôn trọng, giữ gìn và bảo vệ danh dự, nhân phẩm, uy tín cho nhau.</w:t>
      </w:r>
    </w:p>
    <w:p w:rsidR="006534BB" w:rsidRPr="00DE6382" w:rsidRDefault="006534BB" w:rsidP="006534BB">
      <w:pPr>
        <w:spacing w:before="120" w:after="120" w:line="240" w:lineRule="auto"/>
        <w:jc w:val="both"/>
        <w:textAlignment w:val="baseline"/>
        <w:outlineLvl w:val="2"/>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22. Tôn trọng quyền tự do tín ngưỡng, tôn giáo của vợ, chồng</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Vợ, chồng có nghĩa vụ tôn trọng quyền tự do tín ngưỡng, tôn giáo của nhau.</w:t>
      </w:r>
    </w:p>
    <w:p w:rsidR="006534BB" w:rsidRPr="00DE6382" w:rsidRDefault="006534BB" w:rsidP="00DE6382">
      <w:pPr>
        <w:jc w:val="both"/>
        <w:rPr>
          <w:rFonts w:ascii="Times New Roman" w:eastAsia="Times New Roman" w:hAnsi="Times New Roman" w:cs="Times New Roman"/>
          <w:b/>
          <w:color w:val="262626"/>
          <w:sz w:val="28"/>
          <w:szCs w:val="28"/>
        </w:rPr>
      </w:pPr>
      <w:r w:rsidRPr="00DE6382">
        <w:rPr>
          <w:rFonts w:ascii="Times New Roman" w:eastAsia="Times New Roman" w:hAnsi="Times New Roman" w:cs="Times New Roman"/>
          <w:b/>
          <w:color w:val="262626"/>
          <w:sz w:val="28"/>
          <w:szCs w:val="28"/>
        </w:rPr>
        <w:t>Điều 23. Quyền, nghĩa vụ về học tập,</w:t>
      </w:r>
      <w:bookmarkStart w:id="11" w:name="_GoBack"/>
      <w:bookmarkEnd w:id="11"/>
      <w:r w:rsidRPr="00DE6382">
        <w:rPr>
          <w:rFonts w:ascii="Times New Roman" w:eastAsia="Times New Roman" w:hAnsi="Times New Roman" w:cs="Times New Roman"/>
          <w:b/>
          <w:color w:val="262626"/>
          <w:sz w:val="28"/>
          <w:szCs w:val="28"/>
        </w:rPr>
        <w:t xml:space="preserve"> làm việc, tham gia hoạt động chính trị, kinh tế, văn hóa, xã hội</w:t>
      </w:r>
    </w:p>
    <w:p w:rsidR="006534BB" w:rsidRPr="00DE6382" w:rsidRDefault="006534BB" w:rsidP="00DE6382">
      <w:pPr>
        <w:jc w:val="both"/>
        <w:rPr>
          <w:rFonts w:ascii="Times New Roman" w:hAnsi="Times New Roman" w:cs="Times New Roman"/>
          <w:sz w:val="28"/>
          <w:szCs w:val="28"/>
        </w:rPr>
      </w:pPr>
      <w:r w:rsidRPr="00DE6382">
        <w:rPr>
          <w:rFonts w:ascii="Times New Roman" w:hAnsi="Times New Roman" w:cs="Times New Roman"/>
          <w:sz w:val="28"/>
          <w:szCs w:val="28"/>
        </w:rPr>
        <w:t>Vợ, chồng có quyền, nghĩa vụ tạo điều kiện, giúp đỡ nhau chọn nghề nghiệp; học tập, nâng cao trình độ văn hóa, chuyên môn, nghiệp vụ; tham gia hoạt động chính trị, kinh tế, văn hóa, xã hội.</w:t>
      </w:r>
    </w:p>
    <w:p w:rsidR="00656C06" w:rsidRPr="00852D88" w:rsidRDefault="00DE6382">
      <w:pPr>
        <w:rPr>
          <w:rFonts w:ascii="Times New Roman" w:hAnsi="Times New Roman" w:cs="Times New Roman"/>
          <w:sz w:val="28"/>
          <w:szCs w:val="28"/>
        </w:rPr>
      </w:pPr>
    </w:p>
    <w:sectPr w:rsidR="00656C06" w:rsidRPr="00852D88" w:rsidSect="005D5D90">
      <w:pgSz w:w="11907" w:h="16840" w:code="9"/>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BB"/>
    <w:rsid w:val="005D5D90"/>
    <w:rsid w:val="006534BB"/>
    <w:rsid w:val="007610BA"/>
    <w:rsid w:val="00852D88"/>
    <w:rsid w:val="009D563B"/>
    <w:rsid w:val="00C81F8C"/>
    <w:rsid w:val="00DE6382"/>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954803">
      <w:bodyDiv w:val="1"/>
      <w:marLeft w:val="0"/>
      <w:marRight w:val="0"/>
      <w:marTop w:val="0"/>
      <w:marBottom w:val="0"/>
      <w:divBdr>
        <w:top w:val="none" w:sz="0" w:space="0" w:color="auto"/>
        <w:left w:val="none" w:sz="0" w:space="0" w:color="auto"/>
        <w:bottom w:val="none" w:sz="0" w:space="0" w:color="auto"/>
        <w:right w:val="none" w:sz="0" w:space="0" w:color="auto"/>
      </w:divBdr>
    </w:div>
    <w:div w:id="20121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78216-0CEA-4F50-BFB0-27147FBF5F74}"/>
</file>

<file path=customXml/itemProps2.xml><?xml version="1.0" encoding="utf-8"?>
<ds:datastoreItem xmlns:ds="http://schemas.openxmlformats.org/officeDocument/2006/customXml" ds:itemID="{4D892F81-F77F-4980-9B9C-5BE595BCDBE4}"/>
</file>

<file path=customXml/itemProps3.xml><?xml version="1.0" encoding="utf-8"?>
<ds:datastoreItem xmlns:ds="http://schemas.openxmlformats.org/officeDocument/2006/customXml" ds:itemID="{EAB63AAF-F2D4-4F42-9703-4C804884A8D4}"/>
</file>

<file path=docProps/app.xml><?xml version="1.0" encoding="utf-8"?>
<Properties xmlns="http://schemas.openxmlformats.org/officeDocument/2006/extended-properties" xmlns:vt="http://schemas.openxmlformats.org/officeDocument/2006/docPropsVTypes">
  <Template>Normal.dotm</Template>
  <TotalTime>24</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AutoBVT</cp:lastModifiedBy>
  <cp:revision>2</cp:revision>
  <cp:lastPrinted>2017-09-26T01:40:00Z</cp:lastPrinted>
  <dcterms:created xsi:type="dcterms:W3CDTF">2017-09-26T01:19:00Z</dcterms:created>
  <dcterms:modified xsi:type="dcterms:W3CDTF">2022-09-11T13:14:00Z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